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82" w:rsidRDefault="004D1C82" w:rsidP="004D1C82">
      <w:proofErr w:type="spellStart"/>
      <w:r>
        <w:t>ПрАТ</w:t>
      </w:r>
      <w:proofErr w:type="spellEnd"/>
      <w:r>
        <w:t xml:space="preserve"> «Страхова компанія «Перша» повідомляє про скликання річних загальних зборів акціонерів Товариства</w:t>
      </w:r>
    </w:p>
    <w:p w:rsidR="004D1C82" w:rsidRDefault="004D1C82" w:rsidP="004D1C82">
      <w:pPr>
        <w:spacing w:before="100" w:beforeAutospacing="1" w:after="100" w:afterAutospacing="1"/>
      </w:pPr>
      <w:r>
        <w:rPr>
          <w:rStyle w:val="a3"/>
        </w:rPr>
        <w:t>ШАНОВНІ АКЦІОНЕРИ!</w:t>
      </w:r>
    </w:p>
    <w:p w:rsidR="004D1C82" w:rsidRDefault="004D1C82" w:rsidP="004D1C82">
      <w:pPr>
        <w:spacing w:before="100" w:beforeAutospacing="1" w:after="100" w:afterAutospacing="1"/>
      </w:pPr>
      <w:r>
        <w:rPr>
          <w:rStyle w:val="a3"/>
        </w:rPr>
        <w:t> </w:t>
      </w:r>
    </w:p>
    <w:p w:rsidR="004D1C82" w:rsidRDefault="004D1C82" w:rsidP="004D1C82">
      <w:pPr>
        <w:spacing w:before="100" w:beforeAutospacing="1" w:after="100" w:afterAutospacing="1"/>
      </w:pPr>
      <w:r>
        <w:rPr>
          <w:rStyle w:val="a3"/>
        </w:rPr>
        <w:t>Приватне акціонерне товариство «Страхова компанія «Перша»</w:t>
      </w:r>
      <w:r>
        <w:t xml:space="preserve"> (ідентифікаційний код 31681672, місцезнаходження: 03150, м. Київ, вул. Фізкультури, 30, надалі – Товариство), повідомляє про скликання річних загальних зборів акціонерів Товариства (надалі – загальні збори), які відбудуться 29 квітня 2020р. о 14 годині 00 хвилин за адресою: м. Київ, вул. Фізкультури, 30, зала для засідань на 3-му поверсі.</w:t>
      </w:r>
    </w:p>
    <w:p w:rsidR="004D1C82" w:rsidRDefault="004D1C82" w:rsidP="004D1C82">
      <w:pPr>
        <w:spacing w:before="100" w:beforeAutospacing="1" w:after="100" w:afterAutospacing="1"/>
      </w:pPr>
      <w:r>
        <w:t> </w:t>
      </w:r>
    </w:p>
    <w:p w:rsidR="004D1C82" w:rsidRDefault="004D1C82" w:rsidP="004D1C82">
      <w:pPr>
        <w:spacing w:before="100" w:beforeAutospacing="1" w:after="100" w:afterAutospacing="1"/>
      </w:pPr>
      <w:r>
        <w:rPr>
          <w:rStyle w:val="a3"/>
        </w:rPr>
        <w:t>ПРОЕКТ ПОРЯДКУ ДЕННОГО</w:t>
      </w:r>
      <w:r>
        <w:t>:</w:t>
      </w:r>
    </w:p>
    <w:p w:rsidR="004D1C82" w:rsidRDefault="004D1C82" w:rsidP="004D1C82">
      <w:pPr>
        <w:numPr>
          <w:ilvl w:val="0"/>
          <w:numId w:val="2"/>
        </w:numPr>
        <w:spacing w:before="100" w:beforeAutospacing="1" w:after="100" w:afterAutospacing="1"/>
      </w:pPr>
      <w:r>
        <w:t xml:space="preserve">Обрання лічильної комісії загальних зборів. </w:t>
      </w:r>
      <w:r>
        <w:rPr>
          <w:rStyle w:val="a4"/>
        </w:rPr>
        <w:t>Проект рішення: Обрати на строк до завершення загальних зборів лічильну комісію у складі: Голови лічильної комісії – Іваненка Миколи Володимировича.</w:t>
      </w:r>
    </w:p>
    <w:p w:rsidR="004D1C82" w:rsidRDefault="004D1C82" w:rsidP="004D1C82">
      <w:pPr>
        <w:numPr>
          <w:ilvl w:val="0"/>
          <w:numId w:val="2"/>
        </w:numPr>
        <w:spacing w:before="100" w:beforeAutospacing="1" w:after="100" w:afterAutospacing="1"/>
      </w:pPr>
      <w:r>
        <w:t>Обрання голови та секретаря Загальних зборів акціонерів.</w:t>
      </w:r>
      <w:r>
        <w:rPr>
          <w:rStyle w:val="a4"/>
        </w:rPr>
        <w:t xml:space="preserve"> Проект рішення: Обрати Головою Зборів – Безбах Наталію Володимирівну, секретарем Зборів – Іваненка Миколу Володимировича.</w:t>
      </w:r>
    </w:p>
    <w:p w:rsidR="004D1C82" w:rsidRDefault="004D1C82" w:rsidP="004D1C82">
      <w:pPr>
        <w:numPr>
          <w:ilvl w:val="0"/>
          <w:numId w:val="2"/>
        </w:numPr>
        <w:spacing w:before="100" w:beforeAutospacing="1" w:after="100" w:afterAutospacing="1"/>
      </w:pPr>
      <w:r>
        <w:t xml:space="preserve">Затвердження річного звіту Товариства за 2019 рік та прийняття рішення за наслідками його розгляду. </w:t>
      </w:r>
      <w:r>
        <w:rPr>
          <w:rStyle w:val="a4"/>
        </w:rPr>
        <w:t>Проект рішення: Затвердити річний звіт Товариства за 2019 рік.</w:t>
      </w:r>
    </w:p>
    <w:p w:rsidR="004D1C82" w:rsidRDefault="004D1C82" w:rsidP="004D1C82">
      <w:pPr>
        <w:numPr>
          <w:ilvl w:val="0"/>
          <w:numId w:val="2"/>
        </w:numPr>
        <w:spacing w:before="100" w:beforeAutospacing="1" w:after="100" w:afterAutospacing="1"/>
      </w:pPr>
      <w:r>
        <w:t xml:space="preserve">Звіт Наглядової Ради Товариства за 2019 рік та прийняття рішення за наслідками його розгляду. </w:t>
      </w:r>
      <w:r>
        <w:rPr>
          <w:rStyle w:val="a4"/>
        </w:rPr>
        <w:t>Проект рішення: Затвердити звіт Наглядової ради Товариства за 2019 рік.</w:t>
      </w:r>
    </w:p>
    <w:p w:rsidR="004D1C82" w:rsidRDefault="004D1C82" w:rsidP="004D1C82">
      <w:pPr>
        <w:numPr>
          <w:ilvl w:val="0"/>
          <w:numId w:val="2"/>
        </w:numPr>
        <w:spacing w:before="100" w:beforeAutospacing="1" w:after="100" w:afterAutospacing="1"/>
      </w:pPr>
      <w:r>
        <w:t>Розподіл прибутку і збитків Товариства за 2019 рік з урахуванням вимог, передбачених законом.</w:t>
      </w:r>
      <w:r>
        <w:rPr>
          <w:rStyle w:val="a4"/>
        </w:rPr>
        <w:t xml:space="preserve"> Проект рішення: Отриманий прибуток направити на виплату дивідендів безпосередньо акціонерам.</w:t>
      </w:r>
    </w:p>
    <w:p w:rsidR="004D1C82" w:rsidRDefault="004D1C82" w:rsidP="004D1C82">
      <w:pPr>
        <w:numPr>
          <w:ilvl w:val="0"/>
          <w:numId w:val="2"/>
        </w:numPr>
        <w:spacing w:before="100" w:beforeAutospacing="1" w:after="100" w:afterAutospacing="1"/>
      </w:pPr>
      <w:r>
        <w:t>Звіт Ради директорів за 2019 рік та прийняття рішення за наслідками розгляду звіту Ради директорів.</w:t>
      </w:r>
      <w:r>
        <w:rPr>
          <w:rStyle w:val="a4"/>
        </w:rPr>
        <w:t xml:space="preserve"> Проект рішення: Затвердити звіт Ради директорів Товариства за 2019 рік.</w:t>
      </w:r>
    </w:p>
    <w:p w:rsidR="004D1C82" w:rsidRDefault="004D1C82" w:rsidP="004D1C82">
      <w:pPr>
        <w:numPr>
          <w:ilvl w:val="0"/>
          <w:numId w:val="2"/>
        </w:numPr>
        <w:spacing w:before="100" w:beforeAutospacing="1" w:after="100" w:afterAutospacing="1"/>
      </w:pPr>
      <w:r>
        <w:t>Звіт Ревізора за 2019 рік. Прийняття рішення за наслідками розгляду звіту Ревізора та затвердження висновків Ревізора.</w:t>
      </w:r>
      <w:r>
        <w:rPr>
          <w:rStyle w:val="a4"/>
        </w:rPr>
        <w:t xml:space="preserve"> Проект рішення: Затвердити звіт та висновки Ревізора за 2019 рік.</w:t>
      </w:r>
    </w:p>
    <w:p w:rsidR="004D1C82" w:rsidRDefault="004D1C82" w:rsidP="004D1C82">
      <w:pPr>
        <w:numPr>
          <w:ilvl w:val="0"/>
          <w:numId w:val="2"/>
        </w:numPr>
        <w:spacing w:before="100" w:beforeAutospacing="1" w:after="100" w:afterAutospacing="1"/>
      </w:pPr>
      <w:r>
        <w:t xml:space="preserve">Прийняття рішення про попереднє надання згоди на вчинення значних правочинів. </w:t>
      </w:r>
      <w:r>
        <w:rPr>
          <w:rStyle w:val="a4"/>
        </w:rPr>
        <w:t>Проект рішення:</w:t>
      </w:r>
      <w:r>
        <w:t xml:space="preserve"> </w:t>
      </w:r>
      <w:r>
        <w:rPr>
          <w:rStyle w:val="a4"/>
        </w:rPr>
        <w:t>Попередньо надати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страхування з граничною сукупною вартістю страхових платежів за такими договорами у розмірі: 14 000 000,00 грн. за договорами добровільного 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1 800 000,00 грн. за договорами добровільного страхування вантажів та багажу (вантажобагажу); 30 000 000,00 грн. за договорами добровільного страхування</w:t>
      </w:r>
      <w:r>
        <w:t xml:space="preserve"> </w:t>
      </w:r>
      <w:r>
        <w:rPr>
          <w:rStyle w:val="a4"/>
        </w:rPr>
        <w:t>цивільної відповідальності власників наземного транспорту (включаючи відповідальність перевізника).</w:t>
      </w:r>
    </w:p>
    <w:p w:rsidR="004D1C82" w:rsidRDefault="004D1C82" w:rsidP="004D1C82">
      <w:pPr>
        <w:spacing w:before="100" w:beforeAutospacing="1" w:after="100" w:afterAutospacing="1"/>
      </w:pPr>
      <w:r>
        <w:t> </w:t>
      </w:r>
    </w:p>
    <w:p w:rsidR="004D1C82" w:rsidRDefault="004D1C82" w:rsidP="004D1C82">
      <w:pPr>
        <w:spacing w:before="100" w:beforeAutospacing="1" w:after="100" w:afterAutospacing="1"/>
      </w:pPr>
      <w:r>
        <w:lastRenderedPageBreak/>
        <w:t>Дата складення переліку акціонерів, які мають право на участь у загальних зборах акціонерів, – 23 квітня 2020 року (станом на 24 годину).</w:t>
      </w:r>
    </w:p>
    <w:p w:rsidR="004D1C82" w:rsidRDefault="004D1C82" w:rsidP="004D1C82">
      <w:pPr>
        <w:spacing w:before="100" w:beforeAutospacing="1" w:after="100" w:afterAutospacing="1"/>
      </w:pPr>
      <w:r>
        <w:t>Реєстрація для участі у загальних зборах відбудеться 29 квітня 2020 року з 13:30 до 13:50 години за місцем проведення загальних зборів.</w:t>
      </w:r>
    </w:p>
    <w:p w:rsidR="004D1C82" w:rsidRDefault="004D1C82" w:rsidP="004D1C82">
      <w:pPr>
        <w:spacing w:before="100" w:beforeAutospacing="1" w:after="100" w:afterAutospacing="1"/>
      </w:pPr>
      <w:r>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4D1C82" w:rsidRDefault="004D1C82" w:rsidP="004D1C82">
      <w:pPr>
        <w:spacing w:before="100" w:beforeAutospacing="1" w:after="100" w:afterAutospacing="1"/>
      </w:pPr>
      <w:r>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4D1C82" w:rsidRDefault="004D1C82" w:rsidP="004D1C82">
      <w:pPr>
        <w:spacing w:before="100" w:beforeAutospacing="1" w:after="100" w:afterAutospacing="1"/>
      </w:pPr>
      <w:r>
        <w:t>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w:t>
      </w:r>
    </w:p>
    <w:p w:rsidR="004D1C82" w:rsidRDefault="004D1C82" w:rsidP="004D1C82">
      <w:pPr>
        <w:spacing w:before="100" w:beforeAutospacing="1" w:after="100" w:afterAutospacing="1"/>
      </w:pPr>
      <w:r>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у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4D1C82" w:rsidRDefault="004D1C82" w:rsidP="004D1C82">
      <w:pPr>
        <w:spacing w:before="100" w:beforeAutospacing="1" w:after="100" w:afterAutospacing="1"/>
      </w:pPr>
      <w:r>
        <w:t>Представник акціонера голосує на загальних зборах на свій розсуд або згідно з завданням щодо голосування, виданим акціонером.</w:t>
      </w:r>
    </w:p>
    <w:p w:rsidR="004D1C82" w:rsidRDefault="004D1C82" w:rsidP="004D1C82">
      <w:pPr>
        <w:spacing w:before="100" w:beforeAutospacing="1" w:after="100" w:afterAutospacing="1"/>
      </w:pPr>
      <w:r>
        <w:t>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м. Київ, вул. Фізкультури, 30, зала для засідань на 3-му поверсі, у робочі дні з 9-00 год. до 17-00 год.,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Генеральний директор Безбах Наталія Володимирівна. Акціонери мають право не пізніше початку загальних зборів направляти Товариству письмові запитання щодо питань, включених до проекту порядку денного загальних зборів та порядку денного загальних зборів.</w:t>
      </w:r>
    </w:p>
    <w:p w:rsidR="004D1C82" w:rsidRDefault="004D1C82" w:rsidP="004D1C82">
      <w:pPr>
        <w:spacing w:before="100" w:beforeAutospacing="1" w:after="100" w:afterAutospacing="1"/>
      </w:pPr>
      <w:r>
        <w:t>Акціонери мають право вносити пропозиції до проекту порядку денного загальних зборів не пізніше ніж за 20 днів до дня проведення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t>ів</w:t>
      </w:r>
      <w:proofErr w:type="spellEnd"/>
      <w:r>
        <w:t xml:space="preserve">),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w:t>
      </w:r>
      <w:r>
        <w:lastRenderedPageBreak/>
        <w:t>пропозицій до проекту порядку денного акціонери можуть звертатися до начальника юридичного управління Товариства Іваненка Миколи Володимировича за наведеним нижче номером телефону.</w:t>
      </w:r>
    </w:p>
    <w:p w:rsidR="004D1C82" w:rsidRDefault="004D1C82" w:rsidP="004D1C82">
      <w:pPr>
        <w:spacing w:before="100" w:beforeAutospacing="1" w:after="100" w:afterAutospacing="1"/>
      </w:pPr>
      <w:r>
        <w:t>Згідно з переліком осіб, яким надсилається повідомлення про проведення загальних зборів, складеним станом на 25 березня 2020 року, загальна кількість простих іменних акцій Товариства становить 600 000 штук, загальна кількість голосуючих акцій Товариства становить 599 500 штук.</w:t>
      </w:r>
    </w:p>
    <w:p w:rsidR="004D1C82" w:rsidRDefault="004D1C82" w:rsidP="004D1C82">
      <w:pPr>
        <w:spacing w:before="100" w:beforeAutospacing="1" w:after="100" w:afterAutospacing="1"/>
      </w:pPr>
      <w:r>
        <w:t xml:space="preserve">Адреса </w:t>
      </w:r>
      <w:proofErr w:type="spellStart"/>
      <w:r>
        <w:t>веб-сайту</w:t>
      </w:r>
      <w:proofErr w:type="spellEnd"/>
      <w:r>
        <w:t xml:space="preserve">,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proofErr w:type="spellStart"/>
      <w:r>
        <w:rPr>
          <w:rStyle w:val="a4"/>
        </w:rPr>
        <w:t>www.persha.ua</w:t>
      </w:r>
      <w:proofErr w:type="spellEnd"/>
    </w:p>
    <w:p w:rsidR="004D1C82" w:rsidRDefault="004D1C82" w:rsidP="004D1C82">
      <w:pPr>
        <w:spacing w:before="100" w:beforeAutospacing="1" w:after="100" w:afterAutospacing="1"/>
      </w:pPr>
      <w:r>
        <w:t xml:space="preserve">Довідки за телефоном: </w:t>
      </w:r>
      <w:r>
        <w:rPr>
          <w:rStyle w:val="a4"/>
        </w:rPr>
        <w:t>(044) 201 54 05</w:t>
      </w:r>
      <w:r>
        <w:t>.</w:t>
      </w:r>
    </w:p>
    <w:p w:rsidR="004D1C82" w:rsidRDefault="004D1C82" w:rsidP="004D1C82">
      <w:pPr>
        <w:spacing w:before="100" w:beforeAutospacing="1" w:after="100" w:afterAutospacing="1"/>
      </w:pPr>
      <w:r>
        <w:rPr>
          <w:rStyle w:val="a3"/>
        </w:rPr>
        <w:t>Наглядова рада</w:t>
      </w:r>
    </w:p>
    <w:p w:rsidR="004D1C82" w:rsidRDefault="004D1C82" w:rsidP="004D1C82">
      <w:pPr>
        <w:spacing w:before="100" w:beforeAutospacing="1" w:after="100" w:afterAutospacing="1"/>
      </w:pPr>
      <w:r>
        <w:rPr>
          <w:rStyle w:val="a3"/>
        </w:rPr>
        <w:t> </w:t>
      </w:r>
    </w:p>
    <w:p w:rsidR="004D1C82" w:rsidRDefault="004D1C82" w:rsidP="004D1C82">
      <w:pPr>
        <w:spacing w:before="100" w:beforeAutospacing="1" w:after="100" w:afterAutospacing="1"/>
      </w:pPr>
      <w:r>
        <w:rPr>
          <w:rStyle w:val="a3"/>
        </w:rPr>
        <w:t xml:space="preserve">Основні показники фінансово-господарської діяльності Товариства (тис. </w:t>
      </w:r>
      <w:proofErr w:type="spellStart"/>
      <w:r>
        <w:rPr>
          <w:rStyle w:val="a3"/>
        </w:rPr>
        <w:t>грн</w:t>
      </w:r>
      <w:proofErr w:type="spellEnd"/>
      <w:r>
        <w:rPr>
          <w:rStyle w:val="a3"/>
        </w:rPr>
        <w:t>)</w:t>
      </w:r>
    </w:p>
    <w:tbl>
      <w:tblPr>
        <w:tblW w:w="10035" w:type="dxa"/>
        <w:tblCellSpacing w:w="15"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tblPr>
      <w:tblGrid>
        <w:gridCol w:w="6340"/>
        <w:gridCol w:w="1763"/>
        <w:gridCol w:w="1932"/>
      </w:tblGrid>
      <w:tr w:rsidR="004D1C82" w:rsidTr="004D1C82">
        <w:trPr>
          <w:tblCellSpacing w:w="15" w:type="dxa"/>
        </w:trPr>
        <w:tc>
          <w:tcPr>
            <w:tcW w:w="6615" w:type="dxa"/>
            <w:vMerge w:val="restart"/>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rPr>
                <w:rStyle w:val="a3"/>
              </w:rPr>
              <w:t>Найменування показника</w:t>
            </w:r>
          </w:p>
        </w:tc>
        <w:tc>
          <w:tcPr>
            <w:tcW w:w="3420" w:type="dxa"/>
            <w:gridSpan w:val="2"/>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rPr>
                <w:rStyle w:val="a3"/>
              </w:rPr>
              <w:t>Період</w:t>
            </w:r>
          </w:p>
        </w:tc>
      </w:tr>
      <w:tr w:rsidR="004D1C82" w:rsidTr="004D1C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1C82" w:rsidRDefault="004D1C82"/>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rPr>
                <w:rStyle w:val="a3"/>
              </w:rPr>
              <w:t>Звітний</w:t>
            </w:r>
          </w:p>
          <w:p w:rsidR="004D1C82" w:rsidRDefault="004D1C82">
            <w:pPr>
              <w:spacing w:before="100" w:beforeAutospacing="1" w:after="100" w:afterAutospacing="1"/>
              <w:jc w:val="center"/>
            </w:pPr>
            <w:r>
              <w:rPr>
                <w:rStyle w:val="a3"/>
              </w:rPr>
              <w:t>2019р.</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rPr>
                <w:rStyle w:val="a3"/>
              </w:rPr>
              <w:t>Попередній</w:t>
            </w:r>
          </w:p>
          <w:p w:rsidR="004D1C82" w:rsidRDefault="004D1C82">
            <w:pPr>
              <w:spacing w:before="100" w:beforeAutospacing="1" w:after="100" w:afterAutospacing="1"/>
              <w:jc w:val="center"/>
            </w:pPr>
            <w:r>
              <w:rPr>
                <w:rStyle w:val="a3"/>
              </w:rPr>
              <w:t>2018р.</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Усього активів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706678</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656762</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Основні засоби (за залишковою вартістю)</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55539</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54355</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Запаси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1480</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1296</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Сумарна дебіторська заборгованість</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49330</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43340</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Гроші та їх еквіваленти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296459</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250542</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lastRenderedPageBreak/>
              <w:t>Нерозподілений прибуток (непокритий збиток)</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17511</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15199</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Власний капітал</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125118</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114857</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Зареєстрований (пайовий/статутний) капітал</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60000</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60000</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Довгострокові зобов'язання і забезпечення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10221</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10247</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Поточні зобов’язання і забезпечення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40327</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33585</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Чистий фінансовий результат: прибуток (збиток)</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14279</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5313</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Середньорічна кількість акцій (шт.)</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600000</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600000</w:t>
            </w:r>
          </w:p>
        </w:tc>
      </w:tr>
      <w:tr w:rsidR="004D1C82" w:rsidTr="004D1C82">
        <w:trPr>
          <w:tblCellSpacing w:w="15" w:type="dxa"/>
        </w:trPr>
        <w:tc>
          <w:tcPr>
            <w:tcW w:w="661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pPr>
            <w:r>
              <w:t>Чистий прибуток (збиток) на одну просту акцію (</w:t>
            </w:r>
            <w:proofErr w:type="spellStart"/>
            <w:r>
              <w:t>грн</w:t>
            </w:r>
            <w:proofErr w:type="spellEnd"/>
            <w: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w:t>
            </w:r>
          </w:p>
        </w:tc>
        <w:tc>
          <w:tcPr>
            <w:tcW w:w="1665" w:type="dxa"/>
            <w:tcBorders>
              <w:top w:val="outset" w:sz="6" w:space="0" w:color="auto"/>
              <w:left w:val="outset" w:sz="6" w:space="0" w:color="auto"/>
              <w:bottom w:val="outset" w:sz="6" w:space="0" w:color="auto"/>
              <w:right w:val="outset" w:sz="6" w:space="0" w:color="auto"/>
            </w:tcBorders>
            <w:vAlign w:val="center"/>
            <w:hideMark/>
          </w:tcPr>
          <w:p w:rsidR="004D1C82" w:rsidRDefault="004D1C82">
            <w:pPr>
              <w:spacing w:before="100" w:beforeAutospacing="1" w:after="100" w:afterAutospacing="1"/>
              <w:jc w:val="center"/>
            </w:pPr>
            <w:r>
              <w:t>-</w:t>
            </w:r>
          </w:p>
        </w:tc>
      </w:tr>
    </w:tbl>
    <w:p w:rsidR="004E2AB2" w:rsidRPr="006F274C" w:rsidRDefault="004E2AB2" w:rsidP="006F274C"/>
    <w:sectPr w:rsidR="004E2AB2" w:rsidRPr="006F274C" w:rsidSect="004E2AB2">
      <w:pgSz w:w="12240" w:h="15840"/>
      <w:pgMar w:top="567" w:right="851" w:bottom="567" w:left="1418"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EC3EAC"/>
    <w:lvl w:ilvl="0">
      <w:numFmt w:val="bullet"/>
      <w:lvlText w:val="*"/>
      <w:lvlJc w:val="left"/>
    </w:lvl>
  </w:abstractNum>
  <w:abstractNum w:abstractNumId="1">
    <w:nsid w:val="22455E4F"/>
    <w:multiLevelType w:val="multilevel"/>
    <w:tmpl w:val="9464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E2AB2"/>
    <w:rsid w:val="000657B9"/>
    <w:rsid w:val="002839BD"/>
    <w:rsid w:val="00460276"/>
    <w:rsid w:val="004D1C82"/>
    <w:rsid w:val="004E2AB2"/>
    <w:rsid w:val="00556335"/>
    <w:rsid w:val="005D6542"/>
    <w:rsid w:val="005E2EAF"/>
    <w:rsid w:val="00605307"/>
    <w:rsid w:val="006F274C"/>
    <w:rsid w:val="00721D10"/>
    <w:rsid w:val="007F40CF"/>
    <w:rsid w:val="00885A11"/>
    <w:rsid w:val="008D1985"/>
    <w:rsid w:val="00933D76"/>
    <w:rsid w:val="00A56635"/>
    <w:rsid w:val="00A77231"/>
    <w:rsid w:val="00A82D6C"/>
    <w:rsid w:val="00AB0B11"/>
    <w:rsid w:val="00B0157A"/>
    <w:rsid w:val="00BB1074"/>
    <w:rsid w:val="00C844A9"/>
    <w:rsid w:val="00C8575D"/>
    <w:rsid w:val="00CE21C2"/>
    <w:rsid w:val="00DC3115"/>
    <w:rsid w:val="00EF7DA1"/>
    <w:rsid w:val="00F56A06"/>
    <w:rsid w:val="00FB58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1C82"/>
    <w:rPr>
      <w:b/>
      <w:bCs/>
    </w:rPr>
  </w:style>
  <w:style w:type="character" w:styleId="a4">
    <w:name w:val="Emphasis"/>
    <w:basedOn w:val="a0"/>
    <w:uiPriority w:val="20"/>
    <w:qFormat/>
    <w:rsid w:val="004D1C82"/>
    <w:rPr>
      <w:i/>
      <w:iCs/>
    </w:rPr>
  </w:style>
</w:styles>
</file>

<file path=word/webSettings.xml><?xml version="1.0" encoding="utf-8"?>
<w:webSettings xmlns:r="http://schemas.openxmlformats.org/officeDocument/2006/relationships" xmlns:w="http://schemas.openxmlformats.org/wordprocessingml/2006/main">
  <w:divs>
    <w:div w:id="404576068">
      <w:bodyDiv w:val="1"/>
      <w:marLeft w:val="0"/>
      <w:marRight w:val="0"/>
      <w:marTop w:val="0"/>
      <w:marBottom w:val="0"/>
      <w:divBdr>
        <w:top w:val="none" w:sz="0" w:space="0" w:color="auto"/>
        <w:left w:val="none" w:sz="0" w:space="0" w:color="auto"/>
        <w:bottom w:val="none" w:sz="0" w:space="0" w:color="auto"/>
        <w:right w:val="none" w:sz="0" w:space="0" w:color="auto"/>
      </w:divBdr>
      <w:divsChild>
        <w:div w:id="1450783568">
          <w:marLeft w:val="0"/>
          <w:marRight w:val="0"/>
          <w:marTop w:val="0"/>
          <w:marBottom w:val="0"/>
          <w:divBdr>
            <w:top w:val="none" w:sz="0" w:space="0" w:color="auto"/>
            <w:left w:val="none" w:sz="0" w:space="0" w:color="auto"/>
            <w:bottom w:val="none" w:sz="0" w:space="0" w:color="auto"/>
            <w:right w:val="none" w:sz="0" w:space="0" w:color="auto"/>
          </w:divBdr>
        </w:div>
        <w:div w:id="74484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4968</Words>
  <Characters>2832</Characters>
  <Application>Microsoft Office Word</Application>
  <DocSecurity>0</DocSecurity>
  <Lines>23</Lines>
  <Paragraphs>15</Paragraphs>
  <ScaleCrop>false</ScaleCrop>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DKaliszewski</cp:lastModifiedBy>
  <cp:revision>2</cp:revision>
  <dcterms:created xsi:type="dcterms:W3CDTF">2020-11-19T08:44:00Z</dcterms:created>
  <dcterms:modified xsi:type="dcterms:W3CDTF">2020-11-19T08:44:00Z</dcterms:modified>
</cp:coreProperties>
</file>